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12" w:rsidRPr="003726DD" w:rsidRDefault="00573012" w:rsidP="00573012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21.</w:t>
      </w:r>
    </w:p>
    <w:p w:rsidR="00573012" w:rsidRPr="00655B39" w:rsidRDefault="00573012" w:rsidP="00573012">
      <w:pPr>
        <w:jc w:val="center"/>
        <w:rPr>
          <w:rFonts w:ascii="Times New Roman" w:hAnsi="Times New Roman"/>
          <w:b/>
          <w:sz w:val="24"/>
        </w:rPr>
      </w:pPr>
      <w:r w:rsidRPr="001D7793">
        <w:rPr>
          <w:rFonts w:ascii="Times New Roman" w:hAnsi="Times New Roman"/>
          <w:b/>
          <w:sz w:val="24"/>
        </w:rPr>
        <w:t xml:space="preserve">IZVJEŠĆE </w:t>
      </w:r>
      <w:r w:rsidRPr="00BC2DB2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STANJU STEČAJNE </w:t>
      </w:r>
      <w:r w:rsidR="00C029DF">
        <w:rPr>
          <w:rFonts w:ascii="Times New Roman" w:hAnsi="Times New Roman"/>
          <w:b/>
          <w:sz w:val="24"/>
        </w:rPr>
        <w:t xml:space="preserve">MASE </w:t>
      </w:r>
      <w:r w:rsidR="00D34733">
        <w:rPr>
          <w:rFonts w:ascii="Times New Roman" w:hAnsi="Times New Roman"/>
          <w:b/>
          <w:sz w:val="24"/>
        </w:rPr>
        <w:t xml:space="preserve"> NA DAN 19.01.2016. GODINE</w:t>
      </w:r>
    </w:p>
    <w:p w:rsidR="00573012" w:rsidRPr="003726DD" w:rsidRDefault="00573012" w:rsidP="00573012">
      <w:pPr>
        <w:jc w:val="center"/>
        <w:rPr>
          <w:rFonts w:ascii="Times New Roman" w:hAnsi="Times New Roman"/>
          <w:b/>
          <w:sz w:val="24"/>
        </w:rPr>
      </w:pPr>
    </w:p>
    <w:p w:rsidR="00573012" w:rsidRPr="00F27CBB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  <w:r w:rsidRPr="00F27CBB">
        <w:rPr>
          <w:rFonts w:ascii="Times New Roman" w:hAnsi="Times New Roman"/>
          <w:sz w:val="24"/>
          <w:szCs w:val="24"/>
          <w:lang w:val="pl-PL"/>
        </w:rPr>
        <w:t>Nadležni trg</w:t>
      </w:r>
      <w:r w:rsidR="004F0FDC" w:rsidRPr="00F27CBB">
        <w:rPr>
          <w:rFonts w:ascii="Times New Roman" w:hAnsi="Times New Roman"/>
          <w:sz w:val="24"/>
          <w:szCs w:val="24"/>
          <w:lang w:val="pl-PL"/>
        </w:rPr>
        <w:t>ovački sud u Zagrebu</w:t>
      </w:r>
    </w:p>
    <w:p w:rsidR="00573012" w:rsidRPr="00F27CBB" w:rsidRDefault="00573012" w:rsidP="0057301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27CBB">
        <w:rPr>
          <w:rFonts w:ascii="Times New Roman" w:hAnsi="Times New Roman"/>
          <w:sz w:val="24"/>
          <w:szCs w:val="24"/>
          <w:lang w:val="pl-PL"/>
        </w:rPr>
        <w:t>Poslovni bro</w:t>
      </w:r>
      <w:r w:rsidR="004F0FDC" w:rsidRPr="00F27CBB">
        <w:rPr>
          <w:rFonts w:ascii="Times New Roman" w:hAnsi="Times New Roman"/>
          <w:sz w:val="24"/>
          <w:szCs w:val="24"/>
          <w:lang w:val="pl-PL"/>
        </w:rPr>
        <w:t>j spisa</w:t>
      </w:r>
      <w:r w:rsidR="00F27CBB">
        <w:rPr>
          <w:rFonts w:ascii="Times New Roman" w:hAnsi="Times New Roman"/>
          <w:sz w:val="24"/>
          <w:szCs w:val="24"/>
          <w:lang w:val="pl-PL"/>
        </w:rPr>
        <w:t>:</w:t>
      </w:r>
      <w:r w:rsidR="004F0FDC" w:rsidRPr="00F27CB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F0FDC" w:rsidRPr="00F27CBB">
        <w:rPr>
          <w:rFonts w:ascii="Times New Roman" w:hAnsi="Times New Roman"/>
          <w:bCs/>
          <w:sz w:val="24"/>
          <w:szCs w:val="24"/>
        </w:rPr>
        <w:t>31-ST-</w:t>
      </w:r>
      <w:r w:rsidR="00B65A91">
        <w:rPr>
          <w:rFonts w:ascii="Times New Roman" w:hAnsi="Times New Roman"/>
          <w:bCs/>
          <w:sz w:val="24"/>
          <w:szCs w:val="24"/>
        </w:rPr>
        <w:t>181/16</w:t>
      </w:r>
      <w:bookmarkStart w:id="0" w:name="_GoBack"/>
      <w:bookmarkEnd w:id="0"/>
    </w:p>
    <w:p w:rsidR="00573012" w:rsidRPr="00F27CBB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  <w:r w:rsidRPr="00F27CBB">
        <w:rPr>
          <w:rFonts w:ascii="Times New Roman" w:hAnsi="Times New Roman"/>
          <w:sz w:val="24"/>
          <w:szCs w:val="24"/>
          <w:lang w:val="pl-PL"/>
        </w:rPr>
        <w:t>Dužnik</w:t>
      </w:r>
      <w:r w:rsidR="00F27CBB" w:rsidRPr="00F27CBB">
        <w:rPr>
          <w:rFonts w:ascii="Times New Roman" w:hAnsi="Times New Roman"/>
          <w:sz w:val="24"/>
          <w:szCs w:val="24"/>
          <w:lang w:val="pl-PL"/>
        </w:rPr>
        <w:t>:</w:t>
      </w:r>
      <w:r w:rsidR="00A4258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42581" w:rsidRPr="00A42581">
        <w:rPr>
          <w:rFonts w:ascii="Times New Roman" w:hAnsi="Times New Roman"/>
          <w:b/>
          <w:i/>
          <w:sz w:val="24"/>
          <w:szCs w:val="24"/>
          <w:lang w:val="pl-PL"/>
        </w:rPr>
        <w:t>STEČAJNA MASA</w:t>
      </w:r>
      <w:r w:rsidR="00A4258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27CBB" w:rsidRPr="00F27CB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27CBB" w:rsidRPr="00A42581">
        <w:rPr>
          <w:rFonts w:ascii="Times New Roman" w:hAnsi="Times New Roman"/>
          <w:b/>
          <w:i/>
          <w:sz w:val="24"/>
          <w:szCs w:val="24"/>
        </w:rPr>
        <w:t>ENKOR d.o.o. , OIB: 24398300359, Kovinska 12, Zagreb</w:t>
      </w:r>
    </w:p>
    <w:p w:rsidR="00573012" w:rsidRPr="00BC2DB2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</w:p>
    <w:p w:rsidR="00573012" w:rsidRPr="00BC2DB2" w:rsidRDefault="00573012" w:rsidP="00573012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573012" w:rsidRDefault="0057301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BC2DB2">
        <w:rPr>
          <w:rFonts w:ascii="Times New Roman" w:hAnsi="Times New Roman"/>
          <w:sz w:val="24"/>
          <w:szCs w:val="24"/>
        </w:rPr>
        <w:t xml:space="preserve">I. STANJE STEČAJNE MASE NAKON </w:t>
      </w:r>
      <w:r w:rsidR="00F27CBB">
        <w:rPr>
          <w:rFonts w:ascii="Times New Roman" w:hAnsi="Times New Roman"/>
          <w:sz w:val="24"/>
          <w:szCs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ZAKLJUČENJA STEČAJNOG</w:t>
      </w:r>
      <w:r>
        <w:rPr>
          <w:rFonts w:ascii="Times New Roman" w:hAnsi="Times New Roman"/>
          <w:sz w:val="24"/>
          <w:szCs w:val="24"/>
        </w:rPr>
        <w:t>A</w:t>
      </w:r>
      <w:r w:rsidRPr="00BC2DB2">
        <w:rPr>
          <w:rFonts w:ascii="Times New Roman" w:hAnsi="Times New Roman"/>
          <w:sz w:val="24"/>
          <w:szCs w:val="24"/>
        </w:rPr>
        <w:t xml:space="preserve"> POSTUPKA</w:t>
      </w:r>
    </w:p>
    <w:p w:rsidR="00F77DBC" w:rsidRPr="00BC2DB2" w:rsidRDefault="00F77DBC" w:rsidP="005900E0"/>
    <w:p w:rsidR="00573012" w:rsidRPr="005900E0" w:rsidRDefault="00D34733" w:rsidP="005900E0">
      <w:pPr>
        <w:jc w:val="both"/>
      </w:pPr>
      <w:r w:rsidRPr="005900E0">
        <w:t xml:space="preserve">     </w:t>
      </w:r>
      <w:r w:rsidR="00F27CBB" w:rsidRPr="005900E0">
        <w:t>Nakon zaključenja stečajnog postupka /rješenje Trgovačkog suda u Zagrebu poslovni broj ST-635/14-25, od 11. lipnja 2015. godine/ nad navedenim stečajnim dužnikom; stečajni upravit</w:t>
      </w:r>
      <w:r w:rsidRPr="005900E0">
        <w:t>elj je podneskom od 28. kolovoza</w:t>
      </w:r>
      <w:r w:rsidR="00F27CBB" w:rsidRPr="005900E0">
        <w:t xml:space="preserve"> 2015. predložio nastavak  postupka zbog naknadno pronađene imovine. Rješenjem Trgovačkog suda u Zagrebu od  8. prosinca 2015. godine određen je nastavak stečajnog postupka nad  STEČAJNOM MASOM  Enkor d.o.o., Kovinska 12. Zagreb.</w:t>
      </w:r>
    </w:p>
    <w:p w:rsidR="00D34733" w:rsidRPr="005900E0" w:rsidRDefault="00D34733" w:rsidP="005900E0">
      <w:pPr>
        <w:jc w:val="both"/>
        <w:rPr>
          <w:lang w:eastAsia="hr-HR"/>
        </w:rPr>
      </w:pPr>
      <w:r w:rsidRPr="005900E0">
        <w:rPr>
          <w:lang w:eastAsia="hr-HR"/>
        </w:rPr>
        <w:t xml:space="preserve">     Sukladno zakonskim obvezama točnije Pravilniku o sadr</w:t>
      </w:r>
      <w:r w:rsidRPr="005900E0">
        <w:rPr>
          <w:color w:val="252628"/>
          <w:lang w:eastAsia="hr-HR"/>
        </w:rPr>
        <w:t>ž</w:t>
      </w:r>
      <w:r w:rsidRPr="005900E0">
        <w:rPr>
          <w:lang w:eastAsia="hr-HR"/>
        </w:rPr>
        <w:t>aju i obliku ugovora o leasingu te metodologiji izračuna efektivne kamatne stope (NN br. 66/14); po Konačnom obračunu - Ugovoru o financijskom leasingu nekretnina br. 23345/ZM/07 zaključenog između društva Raiffeisen Leasing d.o.o. i stečajnog   dužnik Enkor d.o.o. obračunat je ostatak vrijednosti u korist društva Enkor. Obračun je u suglasnosti sa Nalazom i Mišljenje ovlaštenog sudskog vještaka za računovodstvo i financije gđa. Koraljka Cesarac Noršić od dana 15.09.201</w:t>
      </w:r>
      <w:r w:rsidRPr="005900E0">
        <w:rPr>
          <w:color w:val="252628"/>
          <w:lang w:eastAsia="hr-HR"/>
        </w:rPr>
        <w:t>5</w:t>
      </w:r>
      <w:r w:rsidRPr="005900E0">
        <w:rPr>
          <w:lang w:eastAsia="hr-HR"/>
        </w:rPr>
        <w:t>.godine.</w:t>
      </w:r>
    </w:p>
    <w:p w:rsidR="00F77DBC" w:rsidRPr="005900E0" w:rsidRDefault="00F77DBC" w:rsidP="005900E0">
      <w:pPr>
        <w:rPr>
          <w:lang w:eastAsia="hr-HR"/>
        </w:rPr>
      </w:pPr>
    </w:p>
    <w:tbl>
      <w:tblPr>
        <w:tblW w:w="8740" w:type="dxa"/>
        <w:tblInd w:w="97" w:type="dxa"/>
        <w:tblLook w:val="04A0" w:firstRow="1" w:lastRow="0" w:firstColumn="1" w:lastColumn="0" w:noHBand="0" w:noVBand="1"/>
      </w:tblPr>
      <w:tblGrid>
        <w:gridCol w:w="1240"/>
        <w:gridCol w:w="5900"/>
        <w:gridCol w:w="1600"/>
      </w:tblGrid>
      <w:tr w:rsidR="00F77DBC" w:rsidRPr="00820606" w:rsidTr="00293BD7">
        <w:trPr>
          <w:trHeight w:val="547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r. br. </w:t>
            </w:r>
          </w:p>
        </w:tc>
        <w:tc>
          <w:tcPr>
            <w:tcW w:w="5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opis stavke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7DBC" w:rsidRPr="00820606" w:rsidRDefault="00F77DBC" w:rsidP="00293BD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Ostvarena vrijednost</w:t>
            </w:r>
          </w:p>
        </w:tc>
      </w:tr>
      <w:tr w:rsidR="00F77DBC" w:rsidRPr="00820606" w:rsidTr="00293BD7">
        <w:trPr>
          <w:trHeight w:val="330"/>
        </w:trPr>
        <w:tc>
          <w:tcPr>
            <w:tcW w:w="124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A</w:t>
            </w:r>
          </w:p>
        </w:tc>
        <w:tc>
          <w:tcPr>
            <w:tcW w:w="5900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Novac na računu / stanje na dan 19.01.2016.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 </w:t>
            </w:r>
          </w:p>
        </w:tc>
      </w:tr>
      <w:tr w:rsidR="00F77DBC" w:rsidRPr="00820606" w:rsidTr="00293BD7">
        <w:trPr>
          <w:trHeight w:val="3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1.</w:t>
            </w:r>
          </w:p>
        </w:tc>
        <w:tc>
          <w:tcPr>
            <w:tcW w:w="590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Prihod</w:t>
            </w: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/ ostatak vrijednosti</w:t>
            </w:r>
            <w:r w:rsidRPr="00C07A13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financijski</w:t>
            </w: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leasing</w:t>
            </w:r>
            <w:r w:rsidRPr="00C07A13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23345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C07A13">
              <w:rPr>
                <w:rFonts w:ascii="Times New Roman" w:eastAsia="Times New Roman" w:hAnsi="Times New Roman"/>
                <w:color w:val="000000"/>
                <w:lang w:eastAsia="hr-HR"/>
              </w:rPr>
              <w:t>308.725,95</w:t>
            </w:r>
          </w:p>
        </w:tc>
      </w:tr>
      <w:tr w:rsidR="00F77DBC" w:rsidRPr="00820606" w:rsidTr="00293BD7">
        <w:trPr>
          <w:trHeight w:val="3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Prihodi od kamata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C07A13" w:rsidRDefault="00F77DBC" w:rsidP="00293BD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28,75</w:t>
            </w:r>
          </w:p>
        </w:tc>
      </w:tr>
      <w:tr w:rsidR="00F77DBC" w:rsidRPr="00820606" w:rsidTr="00293BD7">
        <w:trPr>
          <w:trHeight w:val="33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 </w:t>
            </w:r>
          </w:p>
        </w:tc>
        <w:tc>
          <w:tcPr>
            <w:tcW w:w="5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Ukupno prihodi nastavka stečajnog postupka</w:t>
            </w: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308.754</w:t>
            </w:r>
            <w:r w:rsidRPr="00C07A13">
              <w:rPr>
                <w:rFonts w:ascii="Times New Roman" w:eastAsia="Times New Roman" w:hAnsi="Times New Roman"/>
                <w:color w:val="000000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70</w:t>
            </w:r>
          </w:p>
        </w:tc>
      </w:tr>
    </w:tbl>
    <w:p w:rsidR="00D34733" w:rsidRDefault="00D34733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F77DBC" w:rsidRPr="00F77DBC" w:rsidRDefault="00F77DBC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>U posjedu stečajnog upravitelja je i vozilo Peugot 407,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2006. god.</w:t>
      </w: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na kojem ima razlučno pravo RH,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Ministarstvo financija, </w:t>
      </w: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>Porezna uprava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- Zagreb</w:t>
      </w: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>. Za navedneno vozilo postoji procjena vještaka iz 10/2014 godine na iznos 17.770,00 kn.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Stečajni upravitelj traži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 suglasnost razlučnog vjerovnika za prodaju navedenog uz 10% nižu cijenu (14 mjeseci amortizacije) – procjena vrijednosti veljača/2015 – 15.930,00. kn.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</w:p>
    <w:p w:rsidR="004A6D52" w:rsidRDefault="004A6D52" w:rsidP="004A6D52">
      <w:pPr>
        <w:jc w:val="both"/>
        <w:rPr>
          <w:rFonts w:ascii="Times New Roman" w:hAnsi="Times New Roman"/>
          <w:spacing w:val="-5"/>
          <w:sz w:val="24"/>
          <w:szCs w:val="24"/>
        </w:rPr>
      </w:pPr>
      <w:r w:rsidRPr="004A6D52">
        <w:rPr>
          <w:rFonts w:ascii="Times New Roman" w:eastAsia="Times New Roman" w:hAnsi="Times New Roman"/>
          <w:sz w:val="24"/>
          <w:szCs w:val="24"/>
        </w:rPr>
        <w:t xml:space="preserve">Nastavak stečajnog postupka traje šest mjeseci. U </w:t>
      </w:r>
      <w:r w:rsidRPr="004A6D52">
        <w:rPr>
          <w:rFonts w:ascii="Times New Roman" w:hAnsi="Times New Roman"/>
          <w:spacing w:val="-5"/>
          <w:sz w:val="24"/>
          <w:szCs w:val="24"/>
        </w:rPr>
        <w:t xml:space="preserve"> toku nastavka stečajnog postupka nastali su troškovi i obveze stečajne mase provedbom samog stečajnog postupka.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4A6D52" w:rsidRDefault="004A6D52" w:rsidP="004A6D52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Trošak odvjetnika    </w:t>
      </w:r>
      <w:r w:rsidR="00E92766">
        <w:rPr>
          <w:rFonts w:ascii="Times New Roman" w:hAnsi="Times New Roman"/>
          <w:spacing w:val="-5"/>
          <w:sz w:val="24"/>
          <w:szCs w:val="24"/>
        </w:rPr>
        <w:t xml:space="preserve">      </w:t>
      </w:r>
      <w:r>
        <w:rPr>
          <w:rFonts w:ascii="Times New Roman" w:hAnsi="Times New Roman"/>
          <w:spacing w:val="-5"/>
          <w:sz w:val="24"/>
          <w:szCs w:val="24"/>
        </w:rPr>
        <w:t xml:space="preserve"> – 7.500,00</w:t>
      </w:r>
      <w:r w:rsidR="00A30FCA">
        <w:rPr>
          <w:rFonts w:ascii="Times New Roman" w:hAnsi="Times New Roman"/>
          <w:spacing w:val="-5"/>
          <w:sz w:val="24"/>
          <w:szCs w:val="24"/>
        </w:rPr>
        <w:t xml:space="preserve"> kn</w:t>
      </w:r>
    </w:p>
    <w:p w:rsidR="004A6D52" w:rsidRPr="004A6D52" w:rsidRDefault="004A6D52" w:rsidP="004A6D52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Materijalni troškovi  </w:t>
      </w:r>
      <w:r w:rsidR="00E92766">
        <w:rPr>
          <w:rFonts w:ascii="Times New Roman" w:hAnsi="Times New Roman"/>
          <w:spacing w:val="-5"/>
          <w:sz w:val="24"/>
          <w:szCs w:val="24"/>
        </w:rPr>
        <w:t xml:space="preserve"> - 5</w:t>
      </w:r>
      <w:r>
        <w:rPr>
          <w:rFonts w:ascii="Times New Roman" w:hAnsi="Times New Roman"/>
          <w:spacing w:val="-5"/>
          <w:sz w:val="24"/>
          <w:szCs w:val="24"/>
        </w:rPr>
        <w:t>.650,00</w:t>
      </w:r>
      <w:r w:rsidR="00A30FCA">
        <w:rPr>
          <w:rFonts w:ascii="Times New Roman" w:hAnsi="Times New Roman"/>
          <w:spacing w:val="-5"/>
          <w:sz w:val="24"/>
          <w:szCs w:val="24"/>
        </w:rPr>
        <w:t xml:space="preserve"> kn</w:t>
      </w:r>
      <w:r w:rsidR="00E92766">
        <w:rPr>
          <w:rFonts w:ascii="Times New Roman" w:hAnsi="Times New Roman"/>
          <w:spacing w:val="-5"/>
          <w:sz w:val="24"/>
          <w:szCs w:val="24"/>
        </w:rPr>
        <w:t xml:space="preserve"> (pečat, biljezi, administrativni troškovi, troškovi prijevoza, parkinga, pošte  i dr.)</w:t>
      </w:r>
    </w:p>
    <w:p w:rsidR="00573012" w:rsidRDefault="0057301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92766" w:rsidRDefault="00E92766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A42581" w:rsidRPr="00A42581" w:rsidRDefault="00A42581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lastRenderedPageBreak/>
        <w:t xml:space="preserve">U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naknadnom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stečajnom  postupku u roku navedenom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u Rješenju, stiglo su tri pravovremene prijave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stečajnih vjerovnika, te jedna obavijesti o razlučnom pravu. </w:t>
      </w:r>
    </w:p>
    <w:p w:rsidR="00A42581" w:rsidRDefault="00A42581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Vjerovnici su prijavili svoja potraživanja u ukupnom iznosu </w:t>
      </w:r>
      <w:r w:rsidR="003E7D4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3.379.841,91</w:t>
      </w:r>
      <w:r w:rsidR="00E9276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kn.  U dosadašnjem tjeku postupka steča</w:t>
      </w:r>
      <w:r w:rsidR="00E9276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jni upravitelj priznao je tražbine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u ukupnom iznosu</w:t>
      </w:r>
      <w:r w:rsidR="00E9276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od </w:t>
      </w:r>
      <w:r w:rsidR="009038A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2.665.653,10 kn, te osporio</w:t>
      </w:r>
      <w:r w:rsidR="003E7D4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tražbine u iznosu od 274.777,84</w:t>
      </w:r>
      <w:r w:rsidR="009038A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kn.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Prema čl. 173. st 2. Stečajnog zakona, stečajni upravitelj je sastavio popis tražbina svih zaposlenika do dana otvaranja stečajnog postupka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(radni odnos, otpremnina)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u iznosu od ukupno </w:t>
      </w:r>
      <w:r w:rsidR="009038A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439.410,97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kn.</w:t>
      </w:r>
    </w:p>
    <w:p w:rsidR="001C1F44" w:rsidRPr="00A42581" w:rsidRDefault="001C1F44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tbl>
      <w:tblPr>
        <w:tblW w:w="9290" w:type="dxa"/>
        <w:tblInd w:w="93" w:type="dxa"/>
        <w:tblLook w:val="04A0" w:firstRow="1" w:lastRow="0" w:firstColumn="1" w:lastColumn="0" w:noHBand="0" w:noVBand="1"/>
      </w:tblPr>
      <w:tblGrid>
        <w:gridCol w:w="4088"/>
        <w:gridCol w:w="2151"/>
        <w:gridCol w:w="1486"/>
        <w:gridCol w:w="1565"/>
      </w:tblGrid>
      <w:tr w:rsidR="001C1F44" w:rsidRPr="001C1F44" w:rsidTr="001C1F44">
        <w:trPr>
          <w:trHeight w:val="395"/>
        </w:trPr>
        <w:tc>
          <w:tcPr>
            <w:tcW w:w="408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ISPLATNI RED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Prijavljene tražbine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Priznate tažbine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Osporene tražbine</w:t>
            </w:r>
          </w:p>
        </w:tc>
      </w:tr>
      <w:tr w:rsidR="001C1F44" w:rsidRPr="001C1F44" w:rsidTr="001C1F44">
        <w:trPr>
          <w:trHeight w:val="107"/>
        </w:trPr>
        <w:tc>
          <w:tcPr>
            <w:tcW w:w="9290" w:type="dxa"/>
            <w:gridSpan w:val="4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                                                                              iznosi u kunama       </w:t>
            </w:r>
          </w:p>
        </w:tc>
      </w:tr>
      <w:tr w:rsidR="001C1F44" w:rsidRPr="001C1F44" w:rsidTr="001C1F44">
        <w:trPr>
          <w:trHeight w:val="327"/>
        </w:trPr>
        <w:tc>
          <w:tcPr>
            <w:tcW w:w="40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Prvi viši isplatni red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439.410,97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439.410.97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R="001C1F44" w:rsidRPr="001C1F44" w:rsidTr="001C1F44">
        <w:trPr>
          <w:trHeight w:val="311"/>
        </w:trPr>
        <w:tc>
          <w:tcPr>
            <w:tcW w:w="408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Drugi viši isplatni red</w:t>
            </w:r>
          </w:p>
        </w:tc>
        <w:tc>
          <w:tcPr>
            <w:tcW w:w="21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2.9</w:t>
            </w:r>
            <w:r w:rsidR="003E7D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40.430,94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2.665.653,10</w:t>
            </w:r>
          </w:p>
        </w:tc>
        <w:tc>
          <w:tcPr>
            <w:tcW w:w="156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</w:t>
            </w:r>
            <w:r w:rsidR="003E7D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74.777,84</w:t>
            </w:r>
          </w:p>
        </w:tc>
      </w:tr>
      <w:tr w:rsidR="001C1F44" w:rsidRPr="001C1F44" w:rsidTr="001C1F44">
        <w:trPr>
          <w:trHeight w:val="289"/>
        </w:trPr>
        <w:tc>
          <w:tcPr>
            <w:tcW w:w="4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3.37</w:t>
            </w:r>
            <w:r w:rsidR="003E7D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9.841,91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2.665.653,10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="003E7D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74.777,84</w:t>
            </w:r>
          </w:p>
        </w:tc>
      </w:tr>
    </w:tbl>
    <w:p w:rsidR="004A6D52" w:rsidRPr="00A42581" w:rsidRDefault="004A6D5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A6D52" w:rsidRPr="00BC2DB2" w:rsidRDefault="004A6D5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73012" w:rsidRPr="00BC2DB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  <w:r w:rsidRPr="00BC2DB2">
        <w:rPr>
          <w:rFonts w:ascii="Times New Roman" w:hAnsi="Times New Roman"/>
          <w:sz w:val="24"/>
          <w:szCs w:val="24"/>
        </w:rPr>
        <w:t xml:space="preserve">II. POSTUPANJE SA STEČAJNOM MASOM </w:t>
      </w:r>
    </w:p>
    <w:p w:rsidR="0057301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4A6D52" w:rsidRDefault="004A6D52" w:rsidP="00573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unovčit će pokretninu </w:t>
      </w:r>
      <w:r w:rsidR="00E92766">
        <w:rPr>
          <w:rFonts w:ascii="Times New Roman" w:hAnsi="Times New Roman"/>
          <w:sz w:val="24"/>
          <w:szCs w:val="24"/>
        </w:rPr>
        <w:t xml:space="preserve">– automobil Peugot 407, </w:t>
      </w:r>
      <w:r>
        <w:rPr>
          <w:rFonts w:ascii="Times New Roman" w:hAnsi="Times New Roman"/>
          <w:sz w:val="24"/>
          <w:szCs w:val="24"/>
        </w:rPr>
        <w:t>po pravilima SZ</w:t>
      </w:r>
      <w:r w:rsidR="00E92766">
        <w:rPr>
          <w:rFonts w:ascii="Times New Roman" w:hAnsi="Times New Roman"/>
          <w:sz w:val="24"/>
          <w:szCs w:val="24"/>
        </w:rPr>
        <w:t xml:space="preserve">, namirt će troškove nastale kako u dosadašnjem tijeku stečajnog postupka, tako i </w:t>
      </w:r>
      <w:r>
        <w:rPr>
          <w:rFonts w:ascii="Times New Roman" w:hAnsi="Times New Roman"/>
          <w:sz w:val="24"/>
          <w:szCs w:val="24"/>
        </w:rPr>
        <w:t>u nastavku postupka, te će predložiti naknadnu diobu prema završnom popisu.</w:t>
      </w:r>
    </w:p>
    <w:p w:rsidR="00E92766" w:rsidRDefault="00E92766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852CD2" w:rsidRDefault="00852CD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852CD2" w:rsidRDefault="00852CD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852CD2" w:rsidRPr="00BC2DB2" w:rsidRDefault="00852CD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573012" w:rsidRPr="00BC2DB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57301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Mjesto i datum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C2DB2">
        <w:rPr>
          <w:rFonts w:ascii="Times New Roman" w:hAnsi="Times New Roman"/>
          <w:sz w:val="24"/>
          <w:szCs w:val="24"/>
        </w:rPr>
        <w:t>Stečajni upravitelj</w:t>
      </w:r>
    </w:p>
    <w:p w:rsidR="00573012" w:rsidRDefault="00FE5EAB" w:rsidP="00573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22</w:t>
      </w:r>
      <w:r w:rsidR="001C1F44">
        <w:rPr>
          <w:rFonts w:ascii="Times New Roman" w:hAnsi="Times New Roman"/>
          <w:sz w:val="24"/>
          <w:szCs w:val="24"/>
        </w:rPr>
        <w:t>.01.2016.</w:t>
      </w:r>
      <w:r w:rsidR="00573012">
        <w:rPr>
          <w:rFonts w:ascii="Times New Roman" w:hAnsi="Times New Roman"/>
          <w:sz w:val="24"/>
          <w:szCs w:val="24"/>
        </w:rPr>
        <w:tab/>
      </w:r>
      <w:r w:rsidR="00573012">
        <w:rPr>
          <w:rFonts w:ascii="Times New Roman" w:hAnsi="Times New Roman"/>
          <w:sz w:val="24"/>
          <w:szCs w:val="24"/>
        </w:rPr>
        <w:tab/>
      </w:r>
      <w:r w:rsidR="00573012">
        <w:rPr>
          <w:rFonts w:ascii="Times New Roman" w:hAnsi="Times New Roman"/>
          <w:sz w:val="24"/>
          <w:szCs w:val="24"/>
        </w:rPr>
        <w:tab/>
      </w:r>
      <w:r w:rsidR="00573012">
        <w:rPr>
          <w:rFonts w:ascii="Times New Roman" w:hAnsi="Times New Roman"/>
          <w:sz w:val="24"/>
          <w:szCs w:val="24"/>
        </w:rPr>
        <w:tab/>
      </w:r>
      <w:r w:rsidR="001C1F44">
        <w:rPr>
          <w:rFonts w:ascii="Times New Roman" w:hAnsi="Times New Roman"/>
          <w:sz w:val="24"/>
          <w:szCs w:val="24"/>
        </w:rPr>
        <w:t xml:space="preserve">                        mr. sc. Sandra Gregorić Jelinek</w:t>
      </w: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Pr="00BC2DB2" w:rsidRDefault="001C1F44" w:rsidP="001C1F44">
      <w:pPr>
        <w:pStyle w:val="Bezprored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</w:t>
      </w:r>
    </w:p>
    <w:p w:rsidR="00573012" w:rsidRPr="00BC2DB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C61F72" w:rsidRDefault="00C61F72"/>
    <w:sectPr w:rsidR="00C61F72" w:rsidSect="00CB4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F2E35"/>
    <w:multiLevelType w:val="hybridMultilevel"/>
    <w:tmpl w:val="89C273D8"/>
    <w:lvl w:ilvl="0" w:tplc="68DC608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1C0BB5"/>
    <w:multiLevelType w:val="hybridMultilevel"/>
    <w:tmpl w:val="016854C8"/>
    <w:lvl w:ilvl="0" w:tplc="910E661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12"/>
    <w:rsid w:val="0001207C"/>
    <w:rsid w:val="0005618F"/>
    <w:rsid w:val="001C1F44"/>
    <w:rsid w:val="003E7D48"/>
    <w:rsid w:val="004A6D52"/>
    <w:rsid w:val="004F0FDC"/>
    <w:rsid w:val="00573012"/>
    <w:rsid w:val="005900E0"/>
    <w:rsid w:val="008512FB"/>
    <w:rsid w:val="00852CD2"/>
    <w:rsid w:val="009038A8"/>
    <w:rsid w:val="00A30FCA"/>
    <w:rsid w:val="00A42581"/>
    <w:rsid w:val="00B65A91"/>
    <w:rsid w:val="00C029DF"/>
    <w:rsid w:val="00C61F72"/>
    <w:rsid w:val="00CB4E8D"/>
    <w:rsid w:val="00D34733"/>
    <w:rsid w:val="00D34D24"/>
    <w:rsid w:val="00D84106"/>
    <w:rsid w:val="00DE3D6F"/>
    <w:rsid w:val="00E53A1A"/>
    <w:rsid w:val="00E92766"/>
    <w:rsid w:val="00F27CBB"/>
    <w:rsid w:val="00F77DBC"/>
    <w:rsid w:val="00FC5C97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90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4A6D52"/>
    <w:pPr>
      <w:spacing w:after="200" w:line="276" w:lineRule="auto"/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5900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90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4A6D52"/>
    <w:pPr>
      <w:spacing w:after="200" w:line="276" w:lineRule="auto"/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5900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3</cp:revision>
  <cp:lastPrinted>2016-01-18T22:03:00Z</cp:lastPrinted>
  <dcterms:created xsi:type="dcterms:W3CDTF">2016-01-22T11:56:00Z</dcterms:created>
  <dcterms:modified xsi:type="dcterms:W3CDTF">2016-01-22T12:04:00Z</dcterms:modified>
</cp:coreProperties>
</file>